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2"/>
        </w:rPr>
        <w:t>Projekt grupowy – cz. I – temat i zmienne</w:t>
      </w:r>
    </w:p>
    <w:p>
      <w:pPr>
        <w:spacing w:after="240"/>
      </w:pPr>
      <w:r>
        <w:rPr>
          <w:i/>
          <w:color w:val="444444"/>
          <w:sz w:val="22"/>
        </w:rPr>
        <w:t>Przedmiot: Statystyka w zarządzaniu (ALK) | Wariant A: Praca zdalna i hybrydowa a Work-Life Balance</w:t>
      </w:r>
    </w:p>
    <w:p>
      <w:pPr>
        <w:spacing w:before="240" w:after="120"/>
      </w:pPr>
      <w:r>
        <w:rPr>
          <w:b/>
          <w:sz w:val="26"/>
        </w:rPr>
        <w:t>Skład grupy badawczej (3-4 osoby):</w:t>
      </w:r>
    </w:p>
    <w:p>
      <w:pPr>
        <w:spacing w:after="100"/>
      </w:pPr>
      <w:r>
        <w:rPr>
          <w:sz w:val="22"/>
        </w:rPr>
        <w:t xml:space="preserve">1. Anna Świerczek</w:t>
      </w:r>
    </w:p>
    <w:p>
      <w:pPr>
        <w:spacing w:after="100"/>
      </w:pPr>
      <w:r>
        <w:rPr>
          <w:sz w:val="22"/>
        </w:rPr>
        <w:t xml:space="preserve">2. [Imię i nazwisko 2. osoby]</w:t>
      </w:r>
    </w:p>
    <w:p>
      <w:pPr>
        <w:spacing w:after="100"/>
      </w:pPr>
      <w:r>
        <w:rPr>
          <w:sz w:val="22"/>
        </w:rPr>
        <w:t xml:space="preserve">3. [Imię i nazwisko 3. osoby]</w:t>
      </w:r>
    </w:p>
    <w:p>
      <w:pPr>
        <w:spacing w:after="100"/>
      </w:pPr>
      <w:r>
        <w:rPr>
          <w:sz w:val="22"/>
        </w:rPr>
        <w:t xml:space="preserve">4. [Imię i nazwisko 4. osoby - opcjonalnie]</w:t>
      </w:r>
    </w:p>
    <w:p>
      <w:pPr>
        <w:spacing w:before="240" w:after="120"/>
      </w:pPr>
      <w:r>
        <w:rPr>
          <w:b/>
          <w:sz w:val="26"/>
        </w:rPr>
        <w:t>1. Temat badania, opis z konceptualizacją oraz cel badania</w:t>
      </w:r>
    </w:p>
    <w:p>
      <w:pPr>
        <w:spacing w:after="120"/>
      </w:pPr>
      <w:r>
        <w:rPr>
          <w:b/>
          <w:sz w:val="22"/>
        </w:rPr>
        <w:t xml:space="preserve">Temat badania (skrócone brzmienie): </w:t>
      </w:r>
      <w:r>
        <w:rPr>
          <w:sz w:val="22"/>
        </w:rPr>
        <w:t xml:space="preserve">Organizacja pracy w trybie zdalnym i hybrydowym a subiektywne poczucie równowagi między pracą a życiem prywatnym wśród pracujących osób z otoczenia badaczy.</w:t>
      </w:r>
    </w:p>
    <w:p>
      <w:pPr>
        <w:spacing w:after="120"/>
      </w:pPr>
      <w:r>
        <w:rPr>
          <w:b/>
          <w:sz w:val="22"/>
        </w:rPr>
        <w:t xml:space="preserve">Badana zbiorowość (populacja): </w:t>
      </w:r>
      <w:r>
        <w:rPr>
          <w:sz w:val="22"/>
        </w:rPr>
        <w:t xml:space="preserve">Osoby aktywne zawodowo wykonujące pracę biurową/umysłową z bezpośredniego otoczenia zawodowego, akademickiego (studenci ALK) i towarzyskiego autorów badania.</w:t>
      </w:r>
    </w:p>
    <w:p>
      <w:pPr>
        <w:spacing w:after="120"/>
      </w:pPr>
      <w:r>
        <w:rPr>
          <w:b/>
          <w:sz w:val="22"/>
        </w:rPr>
        <w:t xml:space="preserve">Kilkuzdaniowy opis i konceptualizacja głównego zjawiska: </w:t>
      </w:r>
      <w:r>
        <w:rPr>
          <w:sz w:val="22"/>
        </w:rPr>
        <w:t xml:space="preserve">Głównym zjawiskiem analizowanym w badaniu jest równowaga między pracą zawodową a życiem prywatnym (ang. work-life balance). Na potrzeby badania przyjmujemy, że równowaga praca–życie to stan, w którym pracownik potrafi pogodzić wymagania pracy zarobkowej z życiem osobistym (rodzinnym, odpoczynkiem, pasjami i snem) bez poczucia chronicznego przeciążenia którejkolwiek z tych sfer. Za główne wskaźniki tego zjawiska uznajemy: (1) subiektywną ocenę zadowolenia z ilości i jakości czasu wolnego po pracy, (2) częstość wykonywania czynności służbowych (np. odczytywania maili i komunikatorów) poza godzinami pracy oraz (3) obciążenie czasowe wynikające z dojazdów do miejsca pracy.</w:t>
      </w:r>
    </w:p>
    <w:p>
      <w:pPr>
        <w:spacing w:after="120"/>
      </w:pPr>
      <w:r>
        <w:rPr>
          <w:b/>
          <w:sz w:val="22"/>
        </w:rPr>
        <w:t xml:space="preserve">Czego chcemy się dzięki badaniu dowiedzieć (cele badawcze): </w:t>
      </w:r>
      <w:r>
        <w:rPr>
          <w:sz w:val="22"/>
        </w:rPr>
        <w:t xml:space="preserve">Dzięki badaniu chcemy ustalić: (1) jak kształtuje się struktura badanych osób pod względem faktycznego wymiaru pracy zdalnej oraz jakie trudności najczęściej towarzyszą pracy z domu, (2) ile przeciętnie czasu badani tracą na dojazdy w dni biurowe oraz jak oceniają swoją równowagę praca–życie, a także (3) czy większa liczba dni pracy zdalnej w miesiącu wiąże się z wyższym poczuciem równowagi praca–życie, czy też sprzyja zacieraniu granic między pracą a domem (częstszemu sprawdzaniu wiadomości służbowych po godzinach).</w:t>
      </w:r>
    </w:p>
    <w:p>
      <w:pPr>
        <w:spacing w:before="240" w:after="120"/>
      </w:pPr>
      <w:r>
        <w:rPr>
          <w:b/>
          <w:sz w:val="26"/>
        </w:rPr>
        <w:t>2a. Zmienne związane z tematem badania — skale słabsze (nominalna i porządkowa)</w:t>
      </w:r>
    </w:p>
    <w:p>
      <w:pPr>
        <w:spacing w:after="120"/>
      </w:pPr>
      <w:r>
        <w:rPr>
          <w:b/>
          <w:sz w:val="22"/>
        </w:rPr>
        <w:t xml:space="preserve">Zmienna 1 (skala nominalna): </w:t>
      </w:r>
      <w:r>
        <w:rPr>
          <w:sz w:val="22"/>
        </w:rPr>
        <w:t xml:space="preserve">Główna trudność odczuwana podczas pracy z domu.</w:t>
      </w:r>
    </w:p>
    <w:p>
      <w:pPr>
        <w:spacing w:after="100"/>
      </w:pPr>
      <w:r>
        <w:rPr>
          <w:sz w:val="22"/>
        </w:rPr>
        <w:t xml:space="preserve">Pytanie: Co stanowi dla Pani/Pana największą trudność podczas wykonywania pracy zawodowej z domu? (proszę wskazać jedną odpowiedź)</w:t>
      </w:r>
    </w:p>
    <w:p>
      <w:pPr>
        <w:spacing w:after="100"/>
      </w:pPr>
      <w:r>
        <w:rPr>
          <w:sz w:val="22"/>
        </w:rPr>
        <w:t xml:space="preserve">Kategorie (rozłączne i wyczerpujące): (1) trudność w odcięciu się od obowiązków służbowych po godzinach pracy; (2) czynniki rozpraszające w domu (domownicy, hałas, obowiązki domowe); (3) utrudniony kontakt i komunikacja ze współpracownikami; (4) gorsze warunki ergonomiczne lub techniczne w domu; (5) nie pracuję z domu / nie odczuwam żadnych trudności; (6) inna trudność (jaka? ...).</w:t>
      </w:r>
    </w:p>
    <w:p>
      <w:pPr>
        <w:spacing w:after="120"/>
      </w:pPr>
      <w:r>
        <w:rPr>
          <w:b/>
          <w:sz w:val="22"/>
        </w:rPr>
        <w:t xml:space="preserve">Zmienna 2 (skala porządkowa): </w:t>
      </w:r>
      <w:r>
        <w:rPr>
          <w:sz w:val="22"/>
        </w:rPr>
        <w:t xml:space="preserve">Częstość sprawdzania poczty służbowej lub komunikatorów firmowych poza godzinami pracy.</w:t>
      </w:r>
    </w:p>
    <w:p>
      <w:pPr>
        <w:spacing w:after="100"/>
      </w:pPr>
      <w:r>
        <w:rPr>
          <w:sz w:val="22"/>
        </w:rPr>
        <w:t xml:space="preserve">Pytanie: Jak często zdarza się Pani/Panu sprawdzać służbową skrzynkę mailową lub komunikatory firmowe w czasie wolnym (wieczorami, w weekendy lub podczas urlopu)?</w:t>
      </w:r>
    </w:p>
    <w:p>
      <w:pPr>
        <w:spacing w:after="100"/>
      </w:pPr>
      <w:r>
        <w:rPr>
          <w:sz w:val="22"/>
        </w:rPr>
        <w:t xml:space="preserve">Kategorie uporządkowane: (1) nigdy; (2) rzadko (kilka razy w roku lub miesiącu); (3) czasami (1–2 razy w tygodniu); (4) często (niemal codziennie); (5) bardzo często (codziennie, wielokrotnie w ciągu czasu wolnego).</w:t>
      </w:r>
    </w:p>
    <w:p>
      <w:pPr>
        <w:spacing w:after="120"/>
      </w:pPr>
      <w:r>
        <w:rPr>
          <w:b/>
          <w:sz w:val="22"/>
        </w:rPr>
        <w:t xml:space="preserve">Zmienna 3 dodatkowa (skala porządkowa): </w:t>
      </w:r>
      <w:r>
        <w:rPr>
          <w:sz w:val="22"/>
        </w:rPr>
        <w:t xml:space="preserve">Subiektywne poczucie zmęczenia po typowym dniu pracy.</w:t>
      </w:r>
    </w:p>
    <w:p>
      <w:pPr>
        <w:spacing w:after="100"/>
      </w:pPr>
      <w:r>
        <w:rPr>
          <w:sz w:val="22"/>
        </w:rPr>
        <w:t xml:space="preserve">Pytanie: Jak ocenia Pani/Pan swój poziom zmęczenia po zakończeniu typowego dnia pracy?</w:t>
      </w:r>
    </w:p>
    <w:p>
      <w:pPr>
        <w:spacing w:after="100"/>
      </w:pPr>
      <w:r>
        <w:rPr>
          <w:sz w:val="22"/>
        </w:rPr>
        <w:t xml:space="preserve">Kategorie uporządkowane: (1) zdecydowanie niewyczuwalne; (2) niewielkie; (3) umiarkowane; (4) duże; (5) bardzo duże (całkowite wyczerpanie).</w:t>
      </w:r>
    </w:p>
    <w:p>
      <w:pPr>
        <w:spacing w:before="240" w:after="120"/>
      </w:pPr>
      <w:r>
        <w:rPr>
          <w:b/>
          <w:sz w:val="26"/>
        </w:rPr>
        <w:t>2a. Zmienne związane z tematem badania — skale mocniejsze (interwałowa i ilorazowa)</w:t>
      </w:r>
    </w:p>
    <w:p>
      <w:pPr>
        <w:spacing w:after="120"/>
      </w:pPr>
      <w:r>
        <w:rPr>
          <w:b/>
          <w:sz w:val="22"/>
        </w:rPr>
        <w:t xml:space="preserve">Zmienna 4 (skala interwałowa): </w:t>
      </w:r>
      <w:r>
        <w:rPr>
          <w:sz w:val="22"/>
        </w:rPr>
        <w:t xml:space="preserve">Poziom zadowolenia z równowagi między pracą zawodową a życiem prywatnym.</w:t>
      </w:r>
    </w:p>
    <w:p>
      <w:pPr>
        <w:spacing w:after="100"/>
      </w:pPr>
      <w:r>
        <w:rPr>
          <w:sz w:val="22"/>
        </w:rPr>
        <w:t xml:space="preserve">Pytanie: W skali od 0 do 10 proszę ocenić swoje zadowolenie z obecnej równowagi między pracą zawodową a życiem prywatnym (gdzie 0 oznacza całkowite niezadowolenie, a 10 – pełne zadowolenie).</w:t>
      </w:r>
    </w:p>
    <w:p>
      <w:pPr>
        <w:spacing w:after="100"/>
      </w:pPr>
      <w:r>
        <w:rPr>
          <w:sz w:val="22"/>
        </w:rPr>
        <w:t xml:space="preserve">Wartości zmiennej: liczby całkowite ze skali 0, 1, 2, 3, 4, 5, 6, 7, 8, 9, 10.</w:t>
      </w:r>
    </w:p>
    <w:p>
      <w:pPr>
        <w:spacing w:after="120"/>
      </w:pPr>
      <w:r>
        <w:rPr>
          <w:b/>
          <w:sz w:val="22"/>
        </w:rPr>
        <w:t xml:space="preserve">Zmienna 5 (skala ilorazowa): </w:t>
      </w:r>
      <w:r>
        <w:rPr>
          <w:sz w:val="22"/>
        </w:rPr>
        <w:t xml:space="preserve">Liczba dni pracy zdalnej w miesiącu.</w:t>
      </w:r>
    </w:p>
    <w:p>
      <w:pPr>
        <w:spacing w:after="100"/>
      </w:pPr>
      <w:r>
        <w:rPr>
          <w:sz w:val="22"/>
        </w:rPr>
        <w:t xml:space="preserve">Pytanie: Przez ile pełnych dni roboczych w ciągu ostatnich 4 tygodni wykonywał(a) Pani/Pan swoją pracę zdalnie (spoza biura/siedziby firmy)?</w:t>
      </w:r>
    </w:p>
    <w:p>
      <w:pPr>
        <w:spacing w:after="100"/>
      </w:pPr>
      <w:r>
        <w:rPr>
          <w:sz w:val="22"/>
        </w:rPr>
        <w:t xml:space="preserve">Wartości zmiennej: dokładna liczba dni wpisana przez badanego (np. 0, 4, 10, 20 dni; naturalna jednostka miary z zerem absolutnym).</w:t>
      </w:r>
    </w:p>
    <w:p>
      <w:pPr>
        <w:spacing w:after="120"/>
      </w:pPr>
      <w:r>
        <w:rPr>
          <w:b/>
          <w:sz w:val="22"/>
        </w:rPr>
        <w:t xml:space="preserve">Zmienna 6 (skala ilorazowa): </w:t>
      </w:r>
      <w:r>
        <w:rPr>
          <w:sz w:val="22"/>
        </w:rPr>
        <w:t xml:space="preserve">Czas dojazdu do pracy i powrotu do domu w dniu pracy stacjonarnej.</w:t>
      </w:r>
    </w:p>
    <w:p>
      <w:pPr>
        <w:spacing w:after="100"/>
      </w:pPr>
      <w:r>
        <w:rPr>
          <w:sz w:val="22"/>
        </w:rPr>
        <w:t xml:space="preserve">Pytanie: Ile łącznie minut (w obie strony) zajmuje Pani/Panu przeciętnie droga do pracy i z pracy do domu w dniu, w którym jedzie Pani/Pan do biura?</w:t>
      </w:r>
    </w:p>
    <w:p>
      <w:pPr>
        <w:spacing w:after="100"/>
      </w:pPr>
      <w:r>
        <w:rPr>
          <w:sz w:val="22"/>
        </w:rPr>
        <w:t xml:space="preserve">Wartości zmiennej: dokładna liczba minut wpisana przez badanego (np. 0, 30, 55, 90 minut).</w:t>
      </w:r>
    </w:p>
    <w:p>
      <w:pPr>
        <w:spacing w:before="240" w:after="120"/>
      </w:pPr>
      <w:r>
        <w:rPr>
          <w:b/>
          <w:sz w:val="26"/>
        </w:rPr>
        <w:t>2b. Zmienne metryczkowe (społeczno-demograficzne)</w:t>
      </w:r>
    </w:p>
    <w:p>
      <w:pPr>
        <w:spacing w:after="120"/>
      </w:pPr>
      <w:r>
        <w:rPr>
          <w:b/>
          <w:sz w:val="22"/>
        </w:rPr>
        <w:t xml:space="preserve">1. Płeć (zmienna dychotomiczna): </w:t>
      </w:r>
      <w:r>
        <w:rPr>
          <w:sz w:val="22"/>
        </w:rPr>
        <w:t xml:space="preserve">kobieta / mężczyzna (w zbiorze danych kodowana zerojedynkowo 0/1 jako zmienna „kobieta”).</w:t>
      </w:r>
    </w:p>
    <w:p>
      <w:pPr>
        <w:spacing w:after="120"/>
      </w:pPr>
      <w:r>
        <w:rPr>
          <w:b/>
          <w:sz w:val="22"/>
        </w:rPr>
        <w:t xml:space="preserve">2. Wiek (skala ilorazowa): </w:t>
      </w:r>
      <w:r>
        <w:rPr>
          <w:sz w:val="22"/>
        </w:rPr>
        <w:t xml:space="preserve">wiek respondenta wyrażony w pełnych ukończonych latach.</w:t>
      </w:r>
    </w:p>
    <w:p>
      <w:pPr>
        <w:spacing w:after="120"/>
      </w:pPr>
      <w:r>
        <w:rPr>
          <w:b/>
          <w:sz w:val="22"/>
        </w:rPr>
        <w:t xml:space="preserve">3. Poziom stanowiska w organizacji (skala porządkowa): </w:t>
      </w:r>
      <w:r>
        <w:rPr>
          <w:sz w:val="22"/>
        </w:rPr>
        <w:t xml:space="preserve">(1) stażysta / młodszy specjalista; (2) samodzielny specjalista; (3) starszy specjalista / ekspert; (4) kierownik zespołu / menedżer / właściciel firmy.</w:t>
      </w:r>
    </w:p>
    <w:sectPr>
      <w:pgSz w:w="11906" w:h="16838"/>
      <w:pgMar w:top="1440" w:right="1440" w:bottom="1440" w:left="1440"/>
    </w:sectPr>
  </w:body>
</w:document>
</file>